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FABC9" w14:textId="77777777" w:rsidR="00884995" w:rsidRPr="00884995" w:rsidRDefault="00884995" w:rsidP="00884995">
      <w:r w:rsidRPr="00884995">
        <w:rPr>
          <w:b/>
          <w:bCs/>
        </w:rPr>
        <w:t>Педагогическая практика 2024 года</w:t>
      </w:r>
    </w:p>
    <w:p w14:paraId="469CA348" w14:textId="77777777" w:rsidR="00884995" w:rsidRDefault="00884995" w:rsidP="00884995">
      <w:r w:rsidRPr="00884995">
        <w:t>С 15 по 27 апреля студенты группы ГФ-1-21 прошли первую педагогическую практику в УВК ШГ №12. Руководство практикой осуществляла ст.</w:t>
      </w:r>
      <w:r>
        <w:t xml:space="preserve"> </w:t>
      </w:r>
      <w:r w:rsidRPr="00884995">
        <w:t>преп. кафедры русского языка И.А.</w:t>
      </w:r>
      <w:r>
        <w:t xml:space="preserve"> </w:t>
      </w:r>
      <w:r w:rsidRPr="00884995">
        <w:t xml:space="preserve">Пешехонова. </w:t>
      </w:r>
    </w:p>
    <w:p w14:paraId="3E6E2F3D" w14:textId="679B29BA" w:rsidR="00884995" w:rsidRPr="00884995" w:rsidRDefault="00884995" w:rsidP="00884995">
      <w:r w:rsidRPr="00884995">
        <w:t>Студенты с большим интересом и старанием обучались педагогическому мастерству у учителей-наставников. Практика показала неплохие результаты и определили перспективы изучения методики преподавания русского языка и литературы.</w:t>
      </w:r>
    </w:p>
    <w:p w14:paraId="1EAACD37" w14:textId="272B0D8E" w:rsidR="00C048E0" w:rsidRDefault="00884995">
      <w:r>
        <w:rPr>
          <w:noProof/>
        </w:rPr>
        <w:drawing>
          <wp:inline distT="0" distB="0" distL="0" distR="0" wp14:anchorId="2978F28E" wp14:editId="15289141">
            <wp:extent cx="5947278" cy="3348317"/>
            <wp:effectExtent l="0" t="0" r="0" b="5080"/>
            <wp:docPr id="1344402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80" cy="33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B9C1F" wp14:editId="26578AC7">
            <wp:extent cx="5940425" cy="3347720"/>
            <wp:effectExtent l="0" t="0" r="3175" b="5080"/>
            <wp:docPr id="9570899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46A59" wp14:editId="49C7C96D">
            <wp:extent cx="5961530" cy="3356341"/>
            <wp:effectExtent l="0" t="0" r="1270" b="0"/>
            <wp:docPr id="8264742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01" cy="336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2C5EB" wp14:editId="4897A9FA">
            <wp:extent cx="5988424" cy="3371483"/>
            <wp:effectExtent l="0" t="0" r="0" b="635"/>
            <wp:docPr id="8454829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92" cy="338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032A0" wp14:editId="5CDFF3F9">
            <wp:extent cx="5961530" cy="3356341"/>
            <wp:effectExtent l="0" t="0" r="1270" b="0"/>
            <wp:docPr id="2690061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36" cy="336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066A5" wp14:editId="088A12C3">
            <wp:extent cx="5948083" cy="3348771"/>
            <wp:effectExtent l="0" t="0" r="0" b="4445"/>
            <wp:docPr id="12152215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44" cy="335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4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49"/>
    <w:rsid w:val="0036425D"/>
    <w:rsid w:val="00884995"/>
    <w:rsid w:val="00895157"/>
    <w:rsid w:val="008F3049"/>
    <w:rsid w:val="00C048E0"/>
    <w:rsid w:val="00C5074B"/>
    <w:rsid w:val="00E5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EAF60"/>
  <w15:chartTrackingRefBased/>
  <w15:docId w15:val="{03355538-788E-432D-83EF-F540DBF2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Calibri"/>
        <w:color w:val="000000"/>
        <w:sz w:val="24"/>
        <w:szCs w:val="28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3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3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304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304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304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304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304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304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304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0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30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3049"/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304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304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304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304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304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3049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3049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304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304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a6">
    <w:name w:val="Подзаголовок Знак"/>
    <w:basedOn w:val="a0"/>
    <w:link w:val="a5"/>
    <w:uiPriority w:val="11"/>
    <w:rsid w:val="008F3049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21">
    <w:name w:val="Quote"/>
    <w:basedOn w:val="a"/>
    <w:next w:val="a"/>
    <w:link w:val="22"/>
    <w:uiPriority w:val="29"/>
    <w:qFormat/>
    <w:rsid w:val="008F3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304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304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304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30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304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F30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KRSU</dc:creator>
  <cp:keywords/>
  <dc:description/>
  <cp:lastModifiedBy>Студент KRSU</cp:lastModifiedBy>
  <cp:revision>2</cp:revision>
  <dcterms:created xsi:type="dcterms:W3CDTF">2026-06-10T07:36:00Z</dcterms:created>
  <dcterms:modified xsi:type="dcterms:W3CDTF">2026-06-10T07:38:00Z</dcterms:modified>
</cp:coreProperties>
</file>